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Психолого-педагогические и учебно-методические аспекты деятельности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педагога дополнительного образования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Категория слушателей: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дополнительного образования, педагоги-организаторы, руководители, заместители руководителей учреждений дополнительного 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повышение профессионального мастерства педагогов дополнительного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представлений слушателей о системе работы педагога дополнительного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раскрыть основные особенности его работы в системе дополнительного образования детей в современных условиях;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обучить научной организации педагогического труда и правилам ведения документации в учреждениях дополнительного образования;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помочь преодолеть трудности в профессиональном общении и развитии коммуникативного потенциала.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курса: дополнительное образование детей; педагог дополнительного образования; педагог дополнительного образования; методика; технология; взаимодействие; педагогическая деятельность; педагогическая поддержка; образовательный маршрут; развитие личности; творчество;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сущность профессиональной деятельности педагога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документов, регламентирующих деятельность педагогов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управления учреждением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сущность инновационных процессов, идущих 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дошкольном образовании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специфику развития интересов и потребностей обучающихся (воспитанников), основы их творческой деятельности;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методику поиска и поддержки молодых талантов;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содержание, методику и организацию научно-технической, эстетической, туристско-краеведческой, оздоровительно-спортивной,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досуговой деятельности, отдыха и развлечений;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занятий кружков, секций, студий, клубных объединений;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деятельности детских коллективов, организаций и ассоциаций;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 и правила охраны труда, техники безопасности и противопожарной защиты.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психолого-педагогического сопровождения деятельности педагога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разрабатывать концепцию развития учреждения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профессиональную ориентацию школьников в системе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 актуальные и перспективные цели развития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образовательный процесс, ориентированный на воспитание и развитие личности ребёнка;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разнообразную творческую деятельность;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выявлять творческие способности обучающихся(воспитанников), способствуя их развитию, формированию устойчивых профессиональных интересов и склонностей;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разрабатывать и реализовывать образовательные программы;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планы и программы занятий, обеспечивать их выполнение;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обеспечивать педагогически обоснованный выбор форм, средств и методов работы (обучения), исходя из психофизической целесообразности;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комплектовать состав обучающихся (воспитанников) кружка, секции, студии, клубного и другого детского объединения и принимать меры по его сохранению в течение срока обучения;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владеть: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организационными формами диагностической работы с детьми;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системного анализа показателей, характеризующих деятельность кружка, клуба, секции и т. д.;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разработки программ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разработки учебно-программной документации;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психолого-педагогической диагностики;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проектирования, реализации, мониторинга развития, экспертизы и коррекции программ дополнительного образования;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средствами предупреждения и разрешения конфликтов в детском коллективе.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ПРОГРАММЫ ПОВЫШЕНИЯ КВАЛИФИКАЦИИ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повышения квалификации</w:t>
      </w:r>
    </w:p>
    <w:tbl>
      <w:tblPr/>
      <w:tblGrid>
        <w:gridCol w:w="899"/>
        <w:gridCol w:w="6458"/>
        <w:gridCol w:w="2118"/>
      </w:tblGrid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Сущность профессиональной деятельности педагога дополнительного образования и ее нормативное обеспечение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 педагога дополнительного образования и его деятельность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Нормативное обеспечение деятельности педагога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программа педагога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Концептуальные основы функционирования учреждений дополнительного образования детей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Концепция деятельности учреждения дополнительного образования детей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учреждением дополнительного образования детей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качеством образования в учреждении дополнительного образования детей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Методическая, профессионально ориентационная, инновационная деятельность в системе дополнительного образования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работа в учреждениях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Профессиональная ориентация в системе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Инновации в системе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4. Психолого-педагогическое сопровождение деятельности педагога дополнительного образования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психолого-педагогического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сопровождения деятельности педагога дополнительного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4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Дополнительное образование детей в общеобразовательных учреждениях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73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2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72/108/144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8">
    <w:abstractNumId w:val="6"/>
  </w: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32377-doshkolnoe-obrazovanie" Id="docRId2" Type="http://schemas.openxmlformats.org/officeDocument/2006/relationships/hyperlink"/><Relationship Target="styles.xml" Id="docRId4" Type="http://schemas.openxmlformats.org/officeDocument/2006/relationships/styles"/></Relationships>
</file>